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3E" w:rsidRPr="009E3F3E" w:rsidRDefault="009E3F3E" w:rsidP="009E3F3E">
      <w:pPr>
        <w:pStyle w:val="a5"/>
        <w:ind w:firstLine="0"/>
        <w:jc w:val="right"/>
        <w:rPr>
          <w:rFonts w:ascii="宋体" w:hAnsi="宋体"/>
          <w:color w:val="000000"/>
          <w:sz w:val="21"/>
          <w:szCs w:val="21"/>
        </w:rPr>
      </w:pPr>
      <w:r w:rsidRPr="009E3F3E">
        <w:rPr>
          <w:rFonts w:ascii="宋体" w:hAnsi="宋体" w:hint="eastAsia"/>
          <w:color w:val="000000"/>
          <w:sz w:val="21"/>
          <w:szCs w:val="21"/>
        </w:rPr>
        <w:t>编号：</w:t>
      </w:r>
      <w:proofErr w:type="spellStart"/>
      <w:proofErr w:type="gramStart"/>
      <w:r>
        <w:rPr>
          <w:rFonts w:ascii="宋体" w:hAnsi="宋体" w:hint="eastAsia"/>
          <w:color w:val="000000"/>
          <w:sz w:val="21"/>
          <w:szCs w:val="21"/>
        </w:rPr>
        <w:t>xxxxx</w:t>
      </w:r>
      <w:proofErr w:type="spellEnd"/>
      <w:proofErr w:type="gramEnd"/>
    </w:p>
    <w:p w:rsidR="000411B8" w:rsidRDefault="009D6831" w:rsidP="009D6831">
      <w:pPr>
        <w:spacing w:line="360" w:lineRule="auto"/>
        <w:ind w:firstLineChars="200" w:firstLine="562"/>
        <w:jc w:val="center"/>
        <w:rPr>
          <w:b/>
          <w:kern w:val="0"/>
          <w:sz w:val="28"/>
          <w:szCs w:val="28"/>
        </w:rPr>
      </w:pPr>
      <w:r w:rsidRPr="009D6831">
        <w:rPr>
          <w:rFonts w:hint="eastAsia"/>
          <w:b/>
          <w:kern w:val="0"/>
          <w:sz w:val="28"/>
          <w:szCs w:val="28"/>
        </w:rPr>
        <w:t>钢筋冷拉、张拉</w:t>
      </w:r>
      <w:bookmarkStart w:id="0" w:name="_GoBack"/>
      <w:bookmarkEnd w:id="0"/>
      <w:r w:rsidRPr="009D6831">
        <w:rPr>
          <w:rFonts w:hint="eastAsia"/>
          <w:b/>
          <w:kern w:val="0"/>
          <w:sz w:val="28"/>
          <w:szCs w:val="28"/>
        </w:rPr>
        <w:t>安全操作规程</w:t>
      </w:r>
    </w:p>
    <w:p w:rsidR="007D330A" w:rsidRPr="007D330A" w:rsidRDefault="007D330A" w:rsidP="007D330A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7D330A">
        <w:rPr>
          <w:rFonts w:eastAsiaTheme="minorEastAsia" w:hint="eastAsia"/>
          <w:color w:val="000000"/>
          <w:sz w:val="24"/>
        </w:rPr>
        <w:t>1</w:t>
      </w:r>
      <w:r w:rsidRPr="007D330A">
        <w:rPr>
          <w:rFonts w:eastAsiaTheme="minorEastAsia" w:hint="eastAsia"/>
          <w:color w:val="000000"/>
          <w:sz w:val="24"/>
        </w:rPr>
        <w:t>适用范围</w:t>
      </w:r>
    </w:p>
    <w:p w:rsidR="007D330A" w:rsidRPr="007D330A" w:rsidRDefault="007D330A" w:rsidP="007D330A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7D330A">
        <w:rPr>
          <w:rFonts w:eastAsiaTheme="minorEastAsia" w:hint="eastAsia"/>
          <w:color w:val="000000"/>
          <w:sz w:val="24"/>
        </w:rPr>
        <w:t>本规程规定了钢筋冷拉、张拉安全操作的有关规定。</w:t>
      </w:r>
    </w:p>
    <w:p w:rsidR="007D330A" w:rsidRPr="007D330A" w:rsidRDefault="007D330A" w:rsidP="007D330A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7D330A">
        <w:rPr>
          <w:rFonts w:eastAsiaTheme="minorEastAsia" w:hint="eastAsia"/>
          <w:color w:val="000000"/>
          <w:sz w:val="24"/>
        </w:rPr>
        <w:t>本规程适用于公司钢筋冷拉、张拉作业。</w:t>
      </w:r>
    </w:p>
    <w:p w:rsidR="007D330A" w:rsidRPr="007D330A" w:rsidRDefault="007D330A" w:rsidP="007D330A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2</w:t>
      </w:r>
      <w:r w:rsidRPr="007D330A">
        <w:rPr>
          <w:rFonts w:eastAsiaTheme="minorEastAsia" w:hint="eastAsia"/>
          <w:color w:val="000000"/>
          <w:sz w:val="24"/>
        </w:rPr>
        <w:t>主要内容</w:t>
      </w:r>
    </w:p>
    <w:p w:rsidR="007D330A" w:rsidRPr="007D330A" w:rsidRDefault="007D330A" w:rsidP="007D330A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7D330A">
        <w:rPr>
          <w:rFonts w:eastAsiaTheme="minorEastAsia" w:hint="eastAsia"/>
          <w:color w:val="000000"/>
          <w:sz w:val="24"/>
        </w:rPr>
        <w:t>2.1</w:t>
      </w:r>
      <w:r w:rsidRPr="007D330A">
        <w:rPr>
          <w:rFonts w:eastAsiaTheme="minorEastAsia" w:hint="eastAsia"/>
          <w:color w:val="000000"/>
          <w:sz w:val="24"/>
        </w:rPr>
        <w:t>冷拉卷扬机前应设置防护档板，没有挡板时应将卷扬机与冷拉方向成</w:t>
      </w:r>
      <w:r w:rsidRPr="007D330A">
        <w:rPr>
          <w:rFonts w:eastAsiaTheme="minorEastAsia" w:hint="eastAsia"/>
          <w:color w:val="000000"/>
          <w:sz w:val="24"/>
        </w:rPr>
        <w:t>90</w:t>
      </w:r>
      <w:r w:rsidRPr="007D330A">
        <w:rPr>
          <w:rFonts w:eastAsiaTheme="minorEastAsia" w:hint="eastAsia"/>
          <w:color w:val="000000"/>
          <w:sz w:val="24"/>
        </w:rPr>
        <w:t>°，并且应用封闭式导向滑轮；操作时要站在防护挡板后，冷拉场地</w:t>
      </w:r>
      <w:proofErr w:type="gramStart"/>
      <w:r w:rsidRPr="007D330A">
        <w:rPr>
          <w:rFonts w:eastAsiaTheme="minorEastAsia" w:hint="eastAsia"/>
          <w:color w:val="000000"/>
          <w:sz w:val="24"/>
        </w:rPr>
        <w:t>不准站人和</w:t>
      </w:r>
      <w:proofErr w:type="gramEnd"/>
      <w:r w:rsidRPr="007D330A">
        <w:rPr>
          <w:rFonts w:eastAsiaTheme="minorEastAsia" w:hint="eastAsia"/>
          <w:color w:val="000000"/>
          <w:sz w:val="24"/>
        </w:rPr>
        <w:t>通行。</w:t>
      </w:r>
    </w:p>
    <w:p w:rsidR="007D330A" w:rsidRPr="007D330A" w:rsidRDefault="007D330A" w:rsidP="007D330A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7D330A">
        <w:rPr>
          <w:rFonts w:eastAsiaTheme="minorEastAsia" w:hint="eastAsia"/>
          <w:color w:val="000000"/>
          <w:sz w:val="24"/>
        </w:rPr>
        <w:t>2.2</w:t>
      </w:r>
      <w:r w:rsidRPr="007D330A">
        <w:rPr>
          <w:rFonts w:eastAsiaTheme="minorEastAsia" w:hint="eastAsia"/>
          <w:color w:val="000000"/>
          <w:sz w:val="24"/>
        </w:rPr>
        <w:t>冷拉钢筋要上好夹具，人离开后再发开车信号。发现滑动或其它问题时，要先行停车，才能重新进入操作。</w:t>
      </w:r>
    </w:p>
    <w:p w:rsidR="007D330A" w:rsidRPr="007D330A" w:rsidRDefault="007D330A" w:rsidP="007D330A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7D330A">
        <w:rPr>
          <w:rFonts w:eastAsiaTheme="minorEastAsia" w:hint="eastAsia"/>
          <w:color w:val="000000"/>
          <w:sz w:val="24"/>
        </w:rPr>
        <w:t>2.3</w:t>
      </w:r>
      <w:r w:rsidRPr="007D330A">
        <w:rPr>
          <w:rFonts w:eastAsiaTheme="minorEastAsia" w:hint="eastAsia"/>
          <w:color w:val="000000"/>
          <w:sz w:val="24"/>
        </w:rPr>
        <w:t>冷拉和张拉钢筋要严格按照规定应力和伸长率进行，不得随便变更；不论拉伸或放松钢筋都应缓慢均匀，发现油泵、</w:t>
      </w:r>
      <w:proofErr w:type="gramStart"/>
      <w:r w:rsidRPr="007D330A">
        <w:rPr>
          <w:rFonts w:eastAsiaTheme="minorEastAsia" w:hint="eastAsia"/>
          <w:color w:val="000000"/>
          <w:sz w:val="24"/>
        </w:rPr>
        <w:t>干斤顶</w:t>
      </w:r>
      <w:proofErr w:type="gramEnd"/>
      <w:r w:rsidRPr="007D330A">
        <w:rPr>
          <w:rFonts w:eastAsiaTheme="minorEastAsia" w:hint="eastAsia"/>
          <w:color w:val="000000"/>
          <w:sz w:val="24"/>
        </w:rPr>
        <w:t>、锚卡具有异常，应即停止张拉。</w:t>
      </w:r>
    </w:p>
    <w:p w:rsidR="007D330A" w:rsidRPr="007D330A" w:rsidRDefault="007D330A" w:rsidP="007D330A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7D330A">
        <w:rPr>
          <w:rFonts w:eastAsiaTheme="minorEastAsia" w:hint="eastAsia"/>
          <w:color w:val="000000"/>
          <w:sz w:val="24"/>
        </w:rPr>
        <w:t>2.4</w:t>
      </w:r>
      <w:r w:rsidRPr="007D330A">
        <w:rPr>
          <w:rFonts w:eastAsiaTheme="minorEastAsia" w:hint="eastAsia"/>
          <w:color w:val="000000"/>
          <w:sz w:val="24"/>
        </w:rPr>
        <w:t>张拉钢筋，两端应设置防护挡板；钢筋张拉后要加以防护，禁止重物或在上面行走，浇灌混凝土时，要防止震动</w:t>
      </w:r>
      <w:proofErr w:type="gramStart"/>
      <w:r w:rsidRPr="007D330A">
        <w:rPr>
          <w:rFonts w:eastAsiaTheme="minorEastAsia" w:hint="eastAsia"/>
          <w:color w:val="000000"/>
          <w:sz w:val="24"/>
        </w:rPr>
        <w:t>器冲击</w:t>
      </w:r>
      <w:proofErr w:type="gramEnd"/>
      <w:r w:rsidRPr="007D330A">
        <w:rPr>
          <w:rFonts w:eastAsiaTheme="minorEastAsia" w:hint="eastAsia"/>
          <w:color w:val="000000"/>
          <w:sz w:val="24"/>
        </w:rPr>
        <w:t>预应力钢筋。</w:t>
      </w:r>
    </w:p>
    <w:p w:rsidR="007D330A" w:rsidRPr="007D330A" w:rsidRDefault="007D330A" w:rsidP="007D330A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7D330A">
        <w:rPr>
          <w:rFonts w:eastAsiaTheme="minorEastAsia" w:hint="eastAsia"/>
          <w:color w:val="000000"/>
          <w:sz w:val="24"/>
        </w:rPr>
        <w:t>2.5</w:t>
      </w:r>
      <w:r w:rsidRPr="007D330A">
        <w:rPr>
          <w:rFonts w:eastAsiaTheme="minorEastAsia" w:hint="eastAsia"/>
          <w:color w:val="000000"/>
          <w:sz w:val="24"/>
        </w:rPr>
        <w:t>千斤顶支脚必须与构件对准，放置平正，测量拉伸长度、加楔和拧紧螺栓应先停止拉伸，并站在两侧操作，防止钢筋断裂，回弹伤人。</w:t>
      </w:r>
    </w:p>
    <w:p w:rsidR="007D330A" w:rsidRPr="007D330A" w:rsidRDefault="007D330A" w:rsidP="007D330A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7D330A">
        <w:rPr>
          <w:rFonts w:eastAsiaTheme="minorEastAsia" w:hint="eastAsia"/>
          <w:color w:val="000000"/>
          <w:sz w:val="24"/>
        </w:rPr>
        <w:t>2.6</w:t>
      </w:r>
      <w:r w:rsidRPr="007D330A">
        <w:rPr>
          <w:rFonts w:eastAsiaTheme="minorEastAsia" w:hint="eastAsia"/>
          <w:color w:val="000000"/>
          <w:sz w:val="24"/>
        </w:rPr>
        <w:t>同一构件有预应力和非预应力钢筋时，预应力钢筋应分二次张拉，第一次拉至控制应力的</w:t>
      </w:r>
      <w:r w:rsidRPr="007D330A">
        <w:rPr>
          <w:rFonts w:eastAsiaTheme="minorEastAsia" w:hint="eastAsia"/>
          <w:color w:val="000000"/>
          <w:sz w:val="24"/>
        </w:rPr>
        <w:t>70</w:t>
      </w:r>
      <w:r w:rsidRPr="007D330A">
        <w:rPr>
          <w:rFonts w:eastAsiaTheme="minorEastAsia" w:hint="eastAsia"/>
          <w:color w:val="000000"/>
          <w:sz w:val="24"/>
        </w:rPr>
        <w:t>～</w:t>
      </w:r>
      <w:r w:rsidRPr="007D330A">
        <w:rPr>
          <w:rFonts w:eastAsiaTheme="minorEastAsia" w:hint="eastAsia"/>
          <w:color w:val="000000"/>
          <w:sz w:val="24"/>
        </w:rPr>
        <w:t>80%</w:t>
      </w:r>
      <w:r w:rsidRPr="007D330A">
        <w:rPr>
          <w:rFonts w:eastAsiaTheme="minorEastAsia" w:hint="eastAsia"/>
          <w:color w:val="000000"/>
          <w:sz w:val="24"/>
        </w:rPr>
        <w:t>，待非预应力钢筋绑好后再张拉到规定应力值。</w:t>
      </w:r>
    </w:p>
    <w:p w:rsidR="007D330A" w:rsidRPr="007D330A" w:rsidRDefault="007D330A" w:rsidP="007D330A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7D330A">
        <w:rPr>
          <w:rFonts w:eastAsiaTheme="minorEastAsia" w:hint="eastAsia"/>
          <w:color w:val="000000"/>
          <w:sz w:val="24"/>
        </w:rPr>
        <w:t>2.7</w:t>
      </w:r>
      <w:r w:rsidRPr="007D330A">
        <w:rPr>
          <w:rFonts w:eastAsiaTheme="minorEastAsia" w:hint="eastAsia"/>
          <w:color w:val="000000"/>
          <w:sz w:val="24"/>
        </w:rPr>
        <w:t>电热张拉的电气线路必须由电工安装，导线连接点应包裹，不得外露；张拉时，电压不得超过规定值。</w:t>
      </w:r>
    </w:p>
    <w:p w:rsidR="00FE7DD0" w:rsidRPr="007D330A" w:rsidRDefault="007D330A" w:rsidP="007D330A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 w:rsidRPr="007D330A">
        <w:rPr>
          <w:rFonts w:eastAsiaTheme="minorEastAsia" w:hint="eastAsia"/>
          <w:color w:val="000000"/>
          <w:sz w:val="24"/>
        </w:rPr>
        <w:t>2.8</w:t>
      </w:r>
      <w:r w:rsidRPr="007D330A">
        <w:rPr>
          <w:rFonts w:eastAsiaTheme="minorEastAsia" w:hint="eastAsia"/>
          <w:color w:val="000000"/>
          <w:sz w:val="24"/>
        </w:rPr>
        <w:t>电热张拉达到张拉应力值时，应先断电，然后锚固，如带电操作应穿绝缘鞋和戴绝缘手套；钢筋在冷却过程中，两端禁止站人。</w:t>
      </w:r>
    </w:p>
    <w:sectPr w:rsidR="00FE7DD0" w:rsidRPr="007D330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11" w:rsidRDefault="00F51411" w:rsidP="009E3F3E">
      <w:r>
        <w:separator/>
      </w:r>
    </w:p>
  </w:endnote>
  <w:endnote w:type="continuationSeparator" w:id="0">
    <w:p w:rsidR="00F51411" w:rsidRDefault="00F51411" w:rsidP="009E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11" w:rsidRDefault="00F51411" w:rsidP="009E3F3E">
      <w:r>
        <w:separator/>
      </w:r>
    </w:p>
  </w:footnote>
  <w:footnote w:type="continuationSeparator" w:id="0">
    <w:p w:rsidR="00F51411" w:rsidRDefault="00F51411" w:rsidP="009E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3E" w:rsidRDefault="00F51411" w:rsidP="009E3F3E">
    <w:pPr>
      <w:pStyle w:val="a3"/>
      <w:jc w:val="left"/>
    </w:pPr>
    <w:sdt>
      <w:sdtPr>
        <w:rPr>
          <w:rFonts w:hint="eastAsia"/>
          <w:noProof/>
        </w:rPr>
        <w:alias w:val="logo"/>
        <w:tag w:val="logo"/>
        <w:id w:val="-1629466080"/>
        <w:showingPlcHdr/>
        <w:picture/>
      </w:sdtPr>
      <w:sdtEndPr/>
      <w:sdtContent>
        <w:r w:rsidR="0063787D">
          <w:rPr>
            <w:rFonts w:hint="eastAsia"/>
            <w:noProof/>
          </w:rPr>
          <w:drawing>
            <wp:inline distT="0" distB="0" distL="0" distR="0" wp14:anchorId="005002B9" wp14:editId="18851EAB">
              <wp:extent cx="432000" cy="432000"/>
              <wp:effectExtent l="0" t="0" r="6350" b="6350"/>
              <wp:docPr id="2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2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9E3F3E" w:rsidRPr="0063787D">
      <w:rPr>
        <w:rFonts w:hint="eastAsia"/>
        <w:noProof/>
        <w:sz w:val="21"/>
        <w:szCs w:val="21"/>
      </w:rPr>
      <w:t>【【企业名称】】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39"/>
    <w:rsid w:val="000411B8"/>
    <w:rsid w:val="00053BA3"/>
    <w:rsid w:val="00065F5C"/>
    <w:rsid w:val="00093F47"/>
    <w:rsid w:val="000B34C4"/>
    <w:rsid w:val="000B772B"/>
    <w:rsid w:val="000B7832"/>
    <w:rsid w:val="000D42DF"/>
    <w:rsid w:val="000E76C1"/>
    <w:rsid w:val="001062C9"/>
    <w:rsid w:val="001724F3"/>
    <w:rsid w:val="00176BE0"/>
    <w:rsid w:val="00177465"/>
    <w:rsid w:val="00184B23"/>
    <w:rsid w:val="00185C1C"/>
    <w:rsid w:val="00191493"/>
    <w:rsid w:val="001B70DC"/>
    <w:rsid w:val="00210352"/>
    <w:rsid w:val="00211039"/>
    <w:rsid w:val="00231563"/>
    <w:rsid w:val="00240527"/>
    <w:rsid w:val="002B63FA"/>
    <w:rsid w:val="003151CC"/>
    <w:rsid w:val="00337E40"/>
    <w:rsid w:val="0043603C"/>
    <w:rsid w:val="0044021F"/>
    <w:rsid w:val="00453917"/>
    <w:rsid w:val="00471825"/>
    <w:rsid w:val="004944DF"/>
    <w:rsid w:val="004E45F5"/>
    <w:rsid w:val="00526614"/>
    <w:rsid w:val="0055419E"/>
    <w:rsid w:val="00563B86"/>
    <w:rsid w:val="00592FB1"/>
    <w:rsid w:val="005A13BE"/>
    <w:rsid w:val="005C6F1C"/>
    <w:rsid w:val="005D3C25"/>
    <w:rsid w:val="005D66D8"/>
    <w:rsid w:val="005F6314"/>
    <w:rsid w:val="00607F86"/>
    <w:rsid w:val="0063787D"/>
    <w:rsid w:val="00637D6C"/>
    <w:rsid w:val="0064539E"/>
    <w:rsid w:val="006920C7"/>
    <w:rsid w:val="006D056E"/>
    <w:rsid w:val="007324DE"/>
    <w:rsid w:val="007417C5"/>
    <w:rsid w:val="007462C8"/>
    <w:rsid w:val="007D330A"/>
    <w:rsid w:val="007E1130"/>
    <w:rsid w:val="007F2539"/>
    <w:rsid w:val="00816F42"/>
    <w:rsid w:val="008650B8"/>
    <w:rsid w:val="008768E3"/>
    <w:rsid w:val="00912A00"/>
    <w:rsid w:val="00963378"/>
    <w:rsid w:val="009A11A7"/>
    <w:rsid w:val="009D6831"/>
    <w:rsid w:val="009E3F3E"/>
    <w:rsid w:val="00A01A28"/>
    <w:rsid w:val="00AC1DEC"/>
    <w:rsid w:val="00AC3E1B"/>
    <w:rsid w:val="00B0564A"/>
    <w:rsid w:val="00B227AE"/>
    <w:rsid w:val="00B23A90"/>
    <w:rsid w:val="00B25C54"/>
    <w:rsid w:val="00B268E1"/>
    <w:rsid w:val="00B74799"/>
    <w:rsid w:val="00B924E9"/>
    <w:rsid w:val="00B92615"/>
    <w:rsid w:val="00B93043"/>
    <w:rsid w:val="00BB31FC"/>
    <w:rsid w:val="00BF5BCE"/>
    <w:rsid w:val="00C12386"/>
    <w:rsid w:val="00C46DF8"/>
    <w:rsid w:val="00C575C2"/>
    <w:rsid w:val="00C70CDB"/>
    <w:rsid w:val="00C80CC8"/>
    <w:rsid w:val="00C93AFA"/>
    <w:rsid w:val="00CB3B40"/>
    <w:rsid w:val="00CB43A8"/>
    <w:rsid w:val="00CE0C7E"/>
    <w:rsid w:val="00D0383D"/>
    <w:rsid w:val="00D536AD"/>
    <w:rsid w:val="00D835E4"/>
    <w:rsid w:val="00D867E6"/>
    <w:rsid w:val="00DA4C33"/>
    <w:rsid w:val="00DC6F88"/>
    <w:rsid w:val="00DD5EF3"/>
    <w:rsid w:val="00E40EA3"/>
    <w:rsid w:val="00E56590"/>
    <w:rsid w:val="00E57273"/>
    <w:rsid w:val="00E731B7"/>
    <w:rsid w:val="00E823C7"/>
    <w:rsid w:val="00E93D87"/>
    <w:rsid w:val="00ED7DE7"/>
    <w:rsid w:val="00F51411"/>
    <w:rsid w:val="00F51F28"/>
    <w:rsid w:val="00F8798F"/>
    <w:rsid w:val="00FE7DD0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F3E"/>
    <w:rPr>
      <w:sz w:val="18"/>
      <w:szCs w:val="18"/>
    </w:rPr>
  </w:style>
  <w:style w:type="paragraph" w:styleId="a5">
    <w:name w:val="Body Text Indent"/>
    <w:basedOn w:val="a"/>
    <w:link w:val="Char1"/>
    <w:rsid w:val="009E3F3E"/>
    <w:pPr>
      <w:widowControl/>
      <w:ind w:firstLine="400"/>
      <w:jc w:val="left"/>
    </w:pPr>
    <w:rPr>
      <w:kern w:val="0"/>
      <w:sz w:val="32"/>
      <w:szCs w:val="20"/>
    </w:rPr>
  </w:style>
  <w:style w:type="character" w:customStyle="1" w:styleId="Char1">
    <w:name w:val="正文文本缩进 Char"/>
    <w:basedOn w:val="a0"/>
    <w:link w:val="a5"/>
    <w:rsid w:val="009E3F3E"/>
    <w:rPr>
      <w:rFonts w:ascii="Times New Roman" w:eastAsia="宋体" w:hAnsi="Times New Roman" w:cs="Times New Roman"/>
      <w:kern w:val="0"/>
      <w:sz w:val="3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9E3F3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E3F3E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uiPriority w:val="99"/>
    <w:semiHidden/>
    <w:unhideWhenUsed/>
    <w:rsid w:val="00BB31FC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BB31FC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F3E"/>
    <w:rPr>
      <w:sz w:val="18"/>
      <w:szCs w:val="18"/>
    </w:rPr>
  </w:style>
  <w:style w:type="paragraph" w:styleId="a5">
    <w:name w:val="Body Text Indent"/>
    <w:basedOn w:val="a"/>
    <w:link w:val="Char1"/>
    <w:rsid w:val="009E3F3E"/>
    <w:pPr>
      <w:widowControl/>
      <w:ind w:firstLine="400"/>
      <w:jc w:val="left"/>
    </w:pPr>
    <w:rPr>
      <w:kern w:val="0"/>
      <w:sz w:val="32"/>
      <w:szCs w:val="20"/>
    </w:rPr>
  </w:style>
  <w:style w:type="character" w:customStyle="1" w:styleId="Char1">
    <w:name w:val="正文文本缩进 Char"/>
    <w:basedOn w:val="a0"/>
    <w:link w:val="a5"/>
    <w:rsid w:val="009E3F3E"/>
    <w:rPr>
      <w:rFonts w:ascii="Times New Roman" w:eastAsia="宋体" w:hAnsi="Times New Roman" w:cs="Times New Roman"/>
      <w:kern w:val="0"/>
      <w:sz w:val="3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9E3F3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E3F3E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uiPriority w:val="99"/>
    <w:semiHidden/>
    <w:unhideWhenUsed/>
    <w:rsid w:val="00BB31FC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BB31F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B132-ACE7-476A-8663-8A92183B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 Yue</dc:creator>
  <cp:lastModifiedBy>admin</cp:lastModifiedBy>
  <cp:revision>4</cp:revision>
  <dcterms:created xsi:type="dcterms:W3CDTF">2013-04-07T13:02:00Z</dcterms:created>
  <dcterms:modified xsi:type="dcterms:W3CDTF">2013-04-07T13:53:00Z</dcterms:modified>
</cp:coreProperties>
</file>