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EE" w:rsidRDefault="001905EE" w:rsidP="001905EE">
      <w:pPr>
        <w:jc w:val="center"/>
        <w:rPr>
          <w:rFonts w:ascii="宋体" w:hAnsi="宋体" w:hint="eastAsia"/>
          <w:b/>
          <w:sz w:val="32"/>
          <w:szCs w:val="32"/>
        </w:rPr>
      </w:pPr>
      <w:bookmarkStart w:id="0" w:name="_GoBack"/>
      <w:r>
        <w:rPr>
          <w:rFonts w:ascii="宋体" w:hAnsi="宋体" w:hint="eastAsia"/>
          <w:b/>
          <w:sz w:val="32"/>
          <w:szCs w:val="32"/>
        </w:rPr>
        <w:t>安全生产目标与指标讨论调查表</w:t>
      </w:r>
    </w:p>
    <w:bookmarkEnd w:id="0"/>
    <w:p w:rsidR="001905EE" w:rsidRDefault="001905EE" w:rsidP="001905EE">
      <w:pPr>
        <w:ind w:leftChars="-85" w:left="-178" w:firstLineChars="100" w:firstLine="240"/>
        <w:rPr>
          <w:rFonts w:ascii="宋体" w:hAnsi="宋体" w:hint="eastAsia"/>
          <w:sz w:val="24"/>
        </w:rPr>
      </w:pPr>
      <w:r>
        <w:rPr>
          <w:rFonts w:ascii="宋体" w:hAnsi="宋体" w:hint="eastAsia"/>
          <w:sz w:val="24"/>
        </w:rPr>
        <w:t>单位：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gridCol w:w="1150"/>
        <w:gridCol w:w="1265"/>
        <w:gridCol w:w="460"/>
        <w:gridCol w:w="1342"/>
        <w:gridCol w:w="115"/>
        <w:gridCol w:w="1610"/>
        <w:gridCol w:w="1150"/>
      </w:tblGrid>
      <w:tr w:rsidR="001905EE" w:rsidTr="00A74295">
        <w:trPr>
          <w:trHeight w:val="462"/>
        </w:trPr>
        <w:tc>
          <w:tcPr>
            <w:tcW w:w="1917" w:type="dxa"/>
            <w:vAlign w:val="center"/>
          </w:tcPr>
          <w:p w:rsidR="001905EE" w:rsidRDefault="001905EE" w:rsidP="00A74295">
            <w:pPr>
              <w:jc w:val="center"/>
              <w:rPr>
                <w:rFonts w:ascii="宋体" w:hAnsi="宋体" w:hint="eastAsia"/>
                <w:sz w:val="24"/>
              </w:rPr>
            </w:pPr>
            <w:r>
              <w:rPr>
                <w:rFonts w:ascii="宋体" w:hAnsi="宋体" w:cs="宋体" w:hint="eastAsia"/>
                <w:sz w:val="24"/>
              </w:rPr>
              <w:t>主</w:t>
            </w:r>
            <w:r>
              <w:rPr>
                <w:rFonts w:ascii="宋体" w:hAnsi="宋体" w:hint="eastAsia"/>
                <w:sz w:val="24"/>
              </w:rPr>
              <w:t>持人</w:t>
            </w:r>
          </w:p>
        </w:tc>
        <w:tc>
          <w:tcPr>
            <w:tcW w:w="2415" w:type="dxa"/>
            <w:gridSpan w:val="2"/>
            <w:vAlign w:val="center"/>
          </w:tcPr>
          <w:p w:rsidR="001905EE" w:rsidRDefault="001905EE" w:rsidP="00A74295">
            <w:pPr>
              <w:jc w:val="center"/>
              <w:rPr>
                <w:rFonts w:ascii="宋体" w:hAnsi="宋体" w:hint="eastAsia"/>
                <w:sz w:val="24"/>
              </w:rPr>
            </w:pPr>
          </w:p>
        </w:tc>
        <w:tc>
          <w:tcPr>
            <w:tcW w:w="1917" w:type="dxa"/>
            <w:gridSpan w:val="3"/>
            <w:vAlign w:val="center"/>
          </w:tcPr>
          <w:p w:rsidR="001905EE" w:rsidRDefault="001905EE" w:rsidP="00A74295">
            <w:pPr>
              <w:jc w:val="center"/>
              <w:rPr>
                <w:rFonts w:ascii="宋体" w:hAnsi="宋体" w:hint="eastAsia"/>
                <w:sz w:val="24"/>
              </w:rPr>
            </w:pPr>
            <w:r>
              <w:rPr>
                <w:rFonts w:ascii="宋体" w:hAnsi="宋体" w:hint="eastAsia"/>
                <w:sz w:val="24"/>
              </w:rPr>
              <w:t>记录人</w:t>
            </w:r>
          </w:p>
        </w:tc>
        <w:tc>
          <w:tcPr>
            <w:tcW w:w="2760" w:type="dxa"/>
            <w:gridSpan w:val="2"/>
            <w:vAlign w:val="center"/>
          </w:tcPr>
          <w:p w:rsidR="001905EE" w:rsidRDefault="001905EE" w:rsidP="00A74295">
            <w:pPr>
              <w:jc w:val="center"/>
              <w:rPr>
                <w:rFonts w:ascii="宋体" w:hAnsi="宋体" w:hint="eastAsia"/>
                <w:sz w:val="24"/>
              </w:rPr>
            </w:pPr>
          </w:p>
        </w:tc>
      </w:tr>
      <w:tr w:rsidR="001905EE" w:rsidTr="00A74295">
        <w:trPr>
          <w:trHeight w:val="619"/>
        </w:trPr>
        <w:tc>
          <w:tcPr>
            <w:tcW w:w="1917" w:type="dxa"/>
            <w:vAlign w:val="center"/>
          </w:tcPr>
          <w:p w:rsidR="001905EE" w:rsidRDefault="001905EE" w:rsidP="00A74295">
            <w:pPr>
              <w:jc w:val="center"/>
              <w:rPr>
                <w:rFonts w:ascii="宋体" w:hAnsi="宋体" w:hint="eastAsia"/>
                <w:sz w:val="24"/>
              </w:rPr>
            </w:pPr>
            <w:r>
              <w:rPr>
                <w:rFonts w:ascii="宋体" w:hAnsi="宋体" w:hint="eastAsia"/>
                <w:sz w:val="24"/>
              </w:rPr>
              <w:t>要　求</w:t>
            </w:r>
          </w:p>
        </w:tc>
        <w:tc>
          <w:tcPr>
            <w:tcW w:w="7092" w:type="dxa"/>
            <w:gridSpan w:val="7"/>
            <w:vAlign w:val="center"/>
          </w:tcPr>
          <w:p w:rsidR="001905EE" w:rsidRDefault="001905EE" w:rsidP="00A74295">
            <w:pPr>
              <w:ind w:firstLineChars="200" w:firstLine="480"/>
              <w:rPr>
                <w:rFonts w:ascii="宋体" w:hAnsi="宋体" w:hint="eastAsia"/>
                <w:sz w:val="24"/>
              </w:rPr>
            </w:pPr>
            <w:r>
              <w:rPr>
                <w:rFonts w:ascii="宋体" w:hAnsi="宋体" w:hint="eastAsia"/>
                <w:sz w:val="24"/>
              </w:rPr>
              <w:t>各车间、科室组织本部门全体人员充分讨论和研究公司安全生产目标与指标及分配，做好记录，将讨论结果填写在底栏。</w:t>
            </w:r>
          </w:p>
        </w:tc>
      </w:tr>
      <w:tr w:rsidR="001905EE" w:rsidTr="00A74295">
        <w:trPr>
          <w:trHeight w:val="6095"/>
        </w:trPr>
        <w:tc>
          <w:tcPr>
            <w:tcW w:w="1917" w:type="dxa"/>
            <w:vMerge w:val="restart"/>
            <w:vAlign w:val="center"/>
          </w:tcPr>
          <w:p w:rsidR="001905EE" w:rsidRDefault="001905EE" w:rsidP="00A74295">
            <w:pPr>
              <w:jc w:val="center"/>
              <w:rPr>
                <w:rFonts w:ascii="宋体" w:hAnsi="宋体" w:hint="eastAsia"/>
                <w:sz w:val="24"/>
              </w:rPr>
            </w:pPr>
            <w:r>
              <w:rPr>
                <w:rFonts w:ascii="宋体" w:hAnsi="宋体" w:hint="eastAsia"/>
                <w:sz w:val="24"/>
              </w:rPr>
              <w:t>讨论</w:t>
            </w:r>
          </w:p>
          <w:p w:rsidR="001905EE" w:rsidRDefault="001905EE" w:rsidP="00A74295">
            <w:pPr>
              <w:jc w:val="center"/>
              <w:rPr>
                <w:rFonts w:ascii="宋体" w:hAnsi="宋体" w:hint="eastAsia"/>
                <w:sz w:val="24"/>
              </w:rPr>
            </w:pPr>
          </w:p>
          <w:p w:rsidR="001905EE" w:rsidRDefault="001905EE" w:rsidP="00A74295">
            <w:pPr>
              <w:jc w:val="center"/>
              <w:rPr>
                <w:rFonts w:ascii="宋体" w:hAnsi="宋体" w:hint="eastAsia"/>
                <w:sz w:val="24"/>
              </w:rPr>
            </w:pPr>
            <w:r>
              <w:rPr>
                <w:rFonts w:ascii="宋体" w:hAnsi="宋体" w:hint="eastAsia"/>
                <w:sz w:val="24"/>
              </w:rPr>
              <w:t>内容</w:t>
            </w:r>
          </w:p>
        </w:tc>
        <w:tc>
          <w:tcPr>
            <w:tcW w:w="7092" w:type="dxa"/>
            <w:gridSpan w:val="7"/>
          </w:tcPr>
          <w:p w:rsidR="001905EE" w:rsidRDefault="001905EE" w:rsidP="00A74295">
            <w:pPr>
              <w:rPr>
                <w:rFonts w:ascii="宋体" w:hAnsi="宋体" w:hint="eastAsia"/>
                <w:sz w:val="28"/>
                <w:szCs w:val="28"/>
              </w:rPr>
            </w:pPr>
          </w:p>
          <w:p w:rsidR="001905EE" w:rsidRDefault="001905EE" w:rsidP="00A74295">
            <w:pPr>
              <w:rPr>
                <w:rFonts w:ascii="宋体" w:hAnsi="宋体" w:hint="eastAsia"/>
                <w:sz w:val="28"/>
                <w:szCs w:val="28"/>
              </w:rPr>
            </w:pPr>
            <w:r>
              <w:rPr>
                <w:rFonts w:ascii="宋体" w:hAnsi="宋体" w:hint="eastAsia"/>
                <w:sz w:val="28"/>
                <w:szCs w:val="28"/>
              </w:rPr>
              <w:t>公司总体安全生产目标与指标：</w:t>
            </w:r>
          </w:p>
          <w:p w:rsidR="001905EE" w:rsidRDefault="001905EE" w:rsidP="00A74295">
            <w:pPr>
              <w:spacing w:line="360" w:lineRule="auto"/>
              <w:ind w:firstLineChars="450" w:firstLine="1080"/>
              <w:rPr>
                <w:rFonts w:hint="eastAsia"/>
                <w:sz w:val="24"/>
                <w:szCs w:val="24"/>
              </w:rPr>
            </w:pPr>
            <w:r>
              <w:rPr>
                <w:sz w:val="24"/>
                <w:szCs w:val="24"/>
              </w:rPr>
              <w:t>百万工时死亡率：</w:t>
            </w:r>
            <w:r>
              <w:rPr>
                <w:rFonts w:ascii="宋体" w:hAnsi="宋体"/>
                <w:sz w:val="24"/>
                <w:szCs w:val="24"/>
              </w:rPr>
              <w:t xml:space="preserve"> </w:t>
            </w:r>
            <w:r>
              <w:rPr>
                <w:rFonts w:ascii="宋体" w:hAnsi="宋体" w:hint="eastAsia"/>
                <w:sz w:val="24"/>
                <w:szCs w:val="24"/>
              </w:rPr>
              <w:t>≤</w:t>
            </w:r>
            <w:r>
              <w:rPr>
                <w:rFonts w:hint="eastAsia"/>
                <w:sz w:val="24"/>
                <w:szCs w:val="24"/>
              </w:rPr>
              <w:t>1.5</w:t>
            </w:r>
          </w:p>
          <w:p w:rsidR="001905EE" w:rsidRDefault="001905EE" w:rsidP="00A74295">
            <w:pPr>
              <w:spacing w:line="360" w:lineRule="auto"/>
              <w:rPr>
                <w:sz w:val="24"/>
                <w:szCs w:val="24"/>
              </w:rPr>
            </w:pPr>
            <w:r>
              <w:rPr>
                <w:sz w:val="24"/>
                <w:szCs w:val="24"/>
              </w:rPr>
              <w:t xml:space="preserve">         </w:t>
            </w:r>
            <w:r>
              <w:rPr>
                <w:sz w:val="24"/>
                <w:szCs w:val="24"/>
              </w:rPr>
              <w:t>百万工时伤害率：</w:t>
            </w:r>
            <w:r>
              <w:rPr>
                <w:rFonts w:ascii="宋体" w:hAnsi="宋体"/>
                <w:sz w:val="24"/>
                <w:szCs w:val="24"/>
              </w:rPr>
              <w:t xml:space="preserve"> </w:t>
            </w:r>
            <w:r>
              <w:rPr>
                <w:rFonts w:ascii="宋体" w:hAnsi="宋体" w:hint="eastAsia"/>
                <w:sz w:val="24"/>
                <w:szCs w:val="24"/>
              </w:rPr>
              <w:t>≤</w:t>
            </w:r>
            <w:r>
              <w:rPr>
                <w:rFonts w:hint="eastAsia"/>
                <w:sz w:val="24"/>
                <w:szCs w:val="24"/>
              </w:rPr>
              <w:t>1</w:t>
            </w:r>
            <w:r>
              <w:rPr>
                <w:sz w:val="24"/>
                <w:szCs w:val="24"/>
              </w:rPr>
              <w:t>5</w:t>
            </w:r>
          </w:p>
          <w:p w:rsidR="001905EE" w:rsidRDefault="001905EE" w:rsidP="00A74295">
            <w:pPr>
              <w:spacing w:line="360" w:lineRule="auto"/>
              <w:rPr>
                <w:sz w:val="24"/>
                <w:szCs w:val="24"/>
              </w:rPr>
            </w:pPr>
            <w:r>
              <w:rPr>
                <w:sz w:val="24"/>
                <w:szCs w:val="24"/>
              </w:rPr>
              <w:t xml:space="preserve">         </w:t>
            </w:r>
            <w:r>
              <w:rPr>
                <w:sz w:val="24"/>
                <w:szCs w:val="24"/>
              </w:rPr>
              <w:t>安全培训合格率：</w:t>
            </w:r>
            <w:r>
              <w:rPr>
                <w:sz w:val="24"/>
                <w:szCs w:val="24"/>
              </w:rPr>
              <w:t xml:space="preserve"> </w:t>
            </w:r>
            <w:r>
              <w:rPr>
                <w:rFonts w:hint="eastAsia"/>
                <w:sz w:val="24"/>
                <w:szCs w:val="24"/>
              </w:rPr>
              <w:t>100</w:t>
            </w:r>
            <w:r>
              <w:rPr>
                <w:sz w:val="24"/>
                <w:szCs w:val="24"/>
              </w:rPr>
              <w:t>%</w:t>
            </w:r>
          </w:p>
          <w:p w:rsidR="001905EE" w:rsidRDefault="001905EE" w:rsidP="00A74295">
            <w:pPr>
              <w:spacing w:line="360" w:lineRule="auto"/>
              <w:rPr>
                <w:sz w:val="24"/>
                <w:szCs w:val="24"/>
              </w:rPr>
            </w:pPr>
            <w:r>
              <w:rPr>
                <w:sz w:val="24"/>
                <w:szCs w:val="24"/>
              </w:rPr>
              <w:t xml:space="preserve">         </w:t>
            </w:r>
            <w:r>
              <w:rPr>
                <w:sz w:val="24"/>
                <w:szCs w:val="24"/>
              </w:rPr>
              <w:t>持证上岗率：</w:t>
            </w:r>
            <w:r>
              <w:rPr>
                <w:sz w:val="24"/>
                <w:szCs w:val="24"/>
              </w:rPr>
              <w:t xml:space="preserve">     100%</w:t>
            </w:r>
          </w:p>
          <w:p w:rsidR="001905EE" w:rsidRDefault="001905EE" w:rsidP="00A74295">
            <w:pPr>
              <w:spacing w:line="360" w:lineRule="auto"/>
              <w:rPr>
                <w:sz w:val="24"/>
                <w:szCs w:val="24"/>
              </w:rPr>
            </w:pPr>
            <w:r>
              <w:rPr>
                <w:sz w:val="24"/>
                <w:szCs w:val="24"/>
              </w:rPr>
              <w:t xml:space="preserve">         </w:t>
            </w:r>
            <w:r>
              <w:rPr>
                <w:sz w:val="24"/>
                <w:szCs w:val="24"/>
              </w:rPr>
              <w:t>隐患整改合格率：</w:t>
            </w:r>
            <w:r>
              <w:rPr>
                <w:sz w:val="24"/>
                <w:szCs w:val="24"/>
              </w:rPr>
              <w:t xml:space="preserve"> </w:t>
            </w:r>
            <w:r>
              <w:rPr>
                <w:rFonts w:hint="eastAsia"/>
                <w:sz w:val="24"/>
                <w:szCs w:val="24"/>
              </w:rPr>
              <w:t>100</w:t>
            </w:r>
            <w:r>
              <w:rPr>
                <w:sz w:val="24"/>
                <w:szCs w:val="24"/>
              </w:rPr>
              <w:t>%</w:t>
            </w:r>
          </w:p>
          <w:p w:rsidR="001905EE" w:rsidRDefault="001905EE" w:rsidP="00A74295">
            <w:pPr>
              <w:spacing w:line="360" w:lineRule="auto"/>
              <w:rPr>
                <w:sz w:val="24"/>
                <w:szCs w:val="24"/>
              </w:rPr>
            </w:pPr>
            <w:r>
              <w:rPr>
                <w:sz w:val="24"/>
                <w:szCs w:val="24"/>
              </w:rPr>
              <w:t xml:space="preserve">         </w:t>
            </w:r>
            <w:r>
              <w:rPr>
                <w:sz w:val="24"/>
                <w:szCs w:val="24"/>
              </w:rPr>
              <w:t>设备完好率：</w:t>
            </w:r>
            <w:r>
              <w:rPr>
                <w:sz w:val="24"/>
                <w:szCs w:val="24"/>
              </w:rPr>
              <w:t xml:space="preserve">     95%</w:t>
            </w:r>
          </w:p>
          <w:p w:rsidR="001905EE" w:rsidRDefault="001905EE" w:rsidP="00A74295">
            <w:pPr>
              <w:spacing w:line="360" w:lineRule="auto"/>
              <w:rPr>
                <w:sz w:val="24"/>
                <w:szCs w:val="24"/>
              </w:rPr>
            </w:pPr>
            <w:r>
              <w:rPr>
                <w:sz w:val="24"/>
                <w:szCs w:val="24"/>
              </w:rPr>
              <w:t xml:space="preserve">  </w:t>
            </w:r>
          </w:p>
          <w:p w:rsidR="001905EE" w:rsidRDefault="001905EE" w:rsidP="00A74295">
            <w:pPr>
              <w:pStyle w:val="a3"/>
              <w:jc w:val="both"/>
              <w:rPr>
                <w:rFonts w:ascii="宋体" w:hAnsi="宋体" w:hint="eastAsia"/>
                <w:sz w:val="24"/>
              </w:rPr>
            </w:pPr>
          </w:p>
        </w:tc>
      </w:tr>
      <w:tr w:rsidR="001905EE" w:rsidTr="00A74295">
        <w:trPr>
          <w:trHeight w:val="611"/>
        </w:trPr>
        <w:tc>
          <w:tcPr>
            <w:tcW w:w="1917" w:type="dxa"/>
            <w:vMerge/>
          </w:tcPr>
          <w:p w:rsidR="001905EE" w:rsidRDefault="001905EE" w:rsidP="00A74295">
            <w:pPr>
              <w:jc w:val="center"/>
              <w:rPr>
                <w:rFonts w:ascii="宋体" w:hAnsi="宋体" w:hint="eastAsia"/>
                <w:sz w:val="24"/>
              </w:rPr>
            </w:pPr>
          </w:p>
        </w:tc>
        <w:tc>
          <w:tcPr>
            <w:tcW w:w="7092" w:type="dxa"/>
            <w:gridSpan w:val="7"/>
            <w:vAlign w:val="center"/>
          </w:tcPr>
          <w:p w:rsidR="001905EE" w:rsidRDefault="001905EE" w:rsidP="00A74295">
            <w:pPr>
              <w:jc w:val="center"/>
              <w:rPr>
                <w:rFonts w:ascii="宋体" w:hAnsi="宋体" w:hint="eastAsia"/>
                <w:sz w:val="24"/>
              </w:rPr>
            </w:pPr>
            <w:r>
              <w:rPr>
                <w:rFonts w:ascii="宋体" w:hAnsi="宋体" w:hint="eastAsia"/>
                <w:sz w:val="24"/>
              </w:rPr>
              <w:t>安全生产目标与指标分配（见附表）</w:t>
            </w:r>
          </w:p>
        </w:tc>
      </w:tr>
      <w:tr w:rsidR="001905EE" w:rsidTr="00A74295">
        <w:trPr>
          <w:trHeight w:val="586"/>
        </w:trPr>
        <w:tc>
          <w:tcPr>
            <w:tcW w:w="1917" w:type="dxa"/>
            <w:vAlign w:val="center"/>
          </w:tcPr>
          <w:p w:rsidR="001905EE" w:rsidRDefault="001905EE" w:rsidP="00A74295">
            <w:pPr>
              <w:jc w:val="center"/>
              <w:rPr>
                <w:rFonts w:ascii="宋体" w:hAnsi="宋体" w:hint="eastAsia"/>
                <w:sz w:val="24"/>
              </w:rPr>
            </w:pPr>
            <w:r>
              <w:rPr>
                <w:rFonts w:ascii="宋体" w:hAnsi="宋体" w:hint="eastAsia"/>
                <w:sz w:val="24"/>
              </w:rPr>
              <w:t>参加讨论人数</w:t>
            </w:r>
          </w:p>
        </w:tc>
        <w:tc>
          <w:tcPr>
            <w:tcW w:w="1150" w:type="dxa"/>
            <w:vAlign w:val="center"/>
          </w:tcPr>
          <w:p w:rsidR="001905EE" w:rsidRDefault="001905EE" w:rsidP="00A74295">
            <w:pPr>
              <w:jc w:val="center"/>
              <w:rPr>
                <w:rFonts w:ascii="宋体" w:hAnsi="宋体" w:hint="eastAsia"/>
                <w:sz w:val="24"/>
              </w:rPr>
            </w:pPr>
            <w:r>
              <w:rPr>
                <w:rFonts w:ascii="宋体" w:hAnsi="宋体" w:hint="eastAsia"/>
                <w:sz w:val="24"/>
              </w:rPr>
              <w:t xml:space="preserve">　　人　</w:t>
            </w:r>
          </w:p>
        </w:tc>
        <w:tc>
          <w:tcPr>
            <w:tcW w:w="1725" w:type="dxa"/>
            <w:gridSpan w:val="2"/>
            <w:vAlign w:val="center"/>
          </w:tcPr>
          <w:p w:rsidR="001905EE" w:rsidRDefault="001905EE" w:rsidP="00A74295">
            <w:pPr>
              <w:jc w:val="center"/>
              <w:rPr>
                <w:rFonts w:ascii="宋体" w:hAnsi="宋体" w:hint="eastAsia"/>
                <w:sz w:val="24"/>
              </w:rPr>
            </w:pPr>
            <w:r>
              <w:rPr>
                <w:rFonts w:ascii="宋体" w:hAnsi="宋体" w:hint="eastAsia"/>
                <w:sz w:val="24"/>
              </w:rPr>
              <w:t>同意人数</w:t>
            </w:r>
          </w:p>
        </w:tc>
        <w:tc>
          <w:tcPr>
            <w:tcW w:w="1342" w:type="dxa"/>
            <w:vAlign w:val="center"/>
          </w:tcPr>
          <w:p w:rsidR="001905EE" w:rsidRDefault="001905EE" w:rsidP="00A74295">
            <w:pPr>
              <w:jc w:val="center"/>
              <w:rPr>
                <w:rFonts w:ascii="宋体" w:hAnsi="宋体" w:hint="eastAsia"/>
                <w:sz w:val="24"/>
              </w:rPr>
            </w:pPr>
            <w:r>
              <w:rPr>
                <w:rFonts w:ascii="宋体" w:hAnsi="宋体" w:hint="eastAsia"/>
                <w:sz w:val="24"/>
              </w:rPr>
              <w:t xml:space="preserve">　　人</w:t>
            </w:r>
          </w:p>
        </w:tc>
        <w:tc>
          <w:tcPr>
            <w:tcW w:w="1725" w:type="dxa"/>
            <w:gridSpan w:val="2"/>
            <w:vAlign w:val="center"/>
          </w:tcPr>
          <w:p w:rsidR="001905EE" w:rsidRDefault="001905EE" w:rsidP="00A74295">
            <w:pPr>
              <w:jc w:val="center"/>
              <w:rPr>
                <w:rFonts w:ascii="宋体" w:hAnsi="宋体" w:hint="eastAsia"/>
                <w:sz w:val="24"/>
              </w:rPr>
            </w:pPr>
            <w:r>
              <w:rPr>
                <w:rFonts w:ascii="宋体" w:hAnsi="宋体" w:hint="eastAsia"/>
                <w:sz w:val="24"/>
              </w:rPr>
              <w:t>不同意人数</w:t>
            </w:r>
          </w:p>
        </w:tc>
        <w:tc>
          <w:tcPr>
            <w:tcW w:w="1150" w:type="dxa"/>
            <w:vAlign w:val="center"/>
          </w:tcPr>
          <w:p w:rsidR="001905EE" w:rsidRDefault="001905EE" w:rsidP="00A74295">
            <w:pPr>
              <w:jc w:val="center"/>
              <w:rPr>
                <w:rFonts w:ascii="宋体" w:hAnsi="宋体" w:hint="eastAsia"/>
                <w:sz w:val="24"/>
              </w:rPr>
            </w:pPr>
            <w:r>
              <w:rPr>
                <w:rFonts w:ascii="宋体" w:hAnsi="宋体" w:hint="eastAsia"/>
                <w:sz w:val="24"/>
              </w:rPr>
              <w:t xml:space="preserve">　　人</w:t>
            </w:r>
          </w:p>
        </w:tc>
      </w:tr>
      <w:tr w:rsidR="001905EE" w:rsidTr="00A74295">
        <w:trPr>
          <w:trHeight w:val="2943"/>
        </w:trPr>
        <w:tc>
          <w:tcPr>
            <w:tcW w:w="1917" w:type="dxa"/>
            <w:vAlign w:val="center"/>
          </w:tcPr>
          <w:p w:rsidR="001905EE" w:rsidRDefault="001905EE" w:rsidP="00A74295">
            <w:pPr>
              <w:jc w:val="center"/>
              <w:rPr>
                <w:rFonts w:ascii="宋体" w:hAnsi="宋体" w:hint="eastAsia"/>
                <w:sz w:val="24"/>
              </w:rPr>
            </w:pPr>
            <w:r>
              <w:rPr>
                <w:rFonts w:ascii="宋体" w:hAnsi="宋体" w:hint="eastAsia"/>
                <w:sz w:val="24"/>
              </w:rPr>
              <w:t>建议</w:t>
            </w:r>
          </w:p>
          <w:p w:rsidR="001905EE" w:rsidRDefault="001905EE" w:rsidP="00A74295">
            <w:pPr>
              <w:jc w:val="center"/>
              <w:rPr>
                <w:rFonts w:ascii="宋体" w:hAnsi="宋体" w:hint="eastAsia"/>
                <w:sz w:val="24"/>
              </w:rPr>
            </w:pPr>
          </w:p>
          <w:p w:rsidR="001905EE" w:rsidRDefault="001905EE" w:rsidP="00A74295">
            <w:pPr>
              <w:jc w:val="center"/>
              <w:rPr>
                <w:rFonts w:ascii="宋体" w:hAnsi="宋体" w:hint="eastAsia"/>
                <w:sz w:val="24"/>
              </w:rPr>
            </w:pPr>
            <w:r>
              <w:rPr>
                <w:rFonts w:ascii="宋体" w:hAnsi="宋体" w:hint="eastAsia"/>
                <w:sz w:val="24"/>
              </w:rPr>
              <w:t>内容</w:t>
            </w:r>
          </w:p>
        </w:tc>
        <w:tc>
          <w:tcPr>
            <w:tcW w:w="7092" w:type="dxa"/>
            <w:gridSpan w:val="7"/>
            <w:vAlign w:val="center"/>
          </w:tcPr>
          <w:p w:rsidR="001905EE" w:rsidRDefault="001905EE" w:rsidP="00A74295">
            <w:pPr>
              <w:jc w:val="center"/>
              <w:rPr>
                <w:rFonts w:ascii="宋体" w:hAnsi="宋体" w:hint="eastAsia"/>
                <w:sz w:val="24"/>
              </w:rPr>
            </w:pPr>
          </w:p>
        </w:tc>
      </w:tr>
    </w:tbl>
    <w:p w:rsidR="000222A4" w:rsidRDefault="001905EE">
      <w:r>
        <w:rPr>
          <w:rFonts w:ascii="宋体" w:hAnsi="宋体" w:hint="eastAsia"/>
          <w:sz w:val="24"/>
        </w:rPr>
        <w:t>说明：1.支撑对象：*****公司《安全生产目标和指标管理制度》；2.适用范围：*****公司安全生产目标和指标的制定和分配；3.要求：各车间、科室按照要求和时限填写完成后，</w:t>
      </w:r>
      <w:proofErr w:type="gramStart"/>
      <w:r>
        <w:rPr>
          <w:rFonts w:ascii="宋体" w:hAnsi="宋体" w:hint="eastAsia"/>
          <w:sz w:val="24"/>
        </w:rPr>
        <w:t>报安全</w:t>
      </w:r>
      <w:proofErr w:type="gramEnd"/>
      <w:r>
        <w:rPr>
          <w:rFonts w:ascii="宋体" w:hAnsi="宋体" w:hint="eastAsia"/>
          <w:sz w:val="24"/>
        </w:rPr>
        <w:t>科存档；4.保存期限一年。</w:t>
      </w:r>
    </w:p>
    <w:sectPr w:rsidR="00022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EE"/>
    <w:rsid w:val="000222A4"/>
    <w:rsid w:val="001905EE"/>
    <w:rsid w:val="00DC0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5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1905EE"/>
    <w:pPr>
      <w:jc w:val="left"/>
    </w:pPr>
  </w:style>
  <w:style w:type="character" w:customStyle="1" w:styleId="Char">
    <w:name w:val="批注文字 Char"/>
    <w:basedOn w:val="a0"/>
    <w:link w:val="a3"/>
    <w:rsid w:val="001905EE"/>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5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1905EE"/>
    <w:pPr>
      <w:jc w:val="left"/>
    </w:pPr>
  </w:style>
  <w:style w:type="character" w:customStyle="1" w:styleId="Char">
    <w:name w:val="批注文字 Char"/>
    <w:basedOn w:val="a0"/>
    <w:link w:val="a3"/>
    <w:rsid w:val="001905EE"/>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2013-09-10T09:05:00Z</dcterms:created>
  <dcterms:modified xsi:type="dcterms:W3CDTF">2013-09-10T09:05:00Z</dcterms:modified>
</cp:coreProperties>
</file>