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58" w:rsidRDefault="00831B58" w:rsidP="00831B58">
      <w:pPr>
        <w:wordWrap w:val="0"/>
        <w:jc w:val="righ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安全科    </w:t>
      </w:r>
    </w:p>
    <w:p w:rsidR="00831B58" w:rsidRDefault="00831B58" w:rsidP="00831B58">
      <w:pPr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编号：</w:t>
      </w:r>
      <w:r>
        <w:rPr>
          <w:rFonts w:ascii="宋体" w:hAnsi="宋体" w:hint="eastAsia"/>
          <w:sz w:val="24"/>
        </w:rPr>
        <w:t>BZH-REF-03-05</w:t>
      </w:r>
    </w:p>
    <w:p w:rsidR="00831B58" w:rsidRDefault="00831B58" w:rsidP="00831B58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安全事项（合理化建议、员工拒绝的安全生产事项等）</w:t>
      </w:r>
    </w:p>
    <w:p w:rsidR="00831B58" w:rsidRDefault="00831B58" w:rsidP="00831B58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调查处理表</w:t>
      </w:r>
    </w:p>
    <w:bookmarkEnd w:id="0"/>
    <w:p w:rsidR="00831B58" w:rsidRDefault="00831B58" w:rsidP="00831B58">
      <w:pPr>
        <w:ind w:firstLineChars="50" w:firstLine="120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     年第   号）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7835"/>
      </w:tblGrid>
      <w:tr w:rsidR="00831B58" w:rsidTr="00A74295">
        <w:trPr>
          <w:trHeight w:val="456"/>
        </w:trPr>
        <w:tc>
          <w:tcPr>
            <w:tcW w:w="1380" w:type="dxa"/>
            <w:vAlign w:val="center"/>
          </w:tcPr>
          <w:p w:rsidR="00831B58" w:rsidRDefault="00831B58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调查时间</w:t>
            </w:r>
          </w:p>
        </w:tc>
        <w:tc>
          <w:tcPr>
            <w:tcW w:w="7835" w:type="dxa"/>
          </w:tcPr>
          <w:p w:rsidR="00831B58" w:rsidRDefault="00831B58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31B58" w:rsidTr="00A74295">
        <w:trPr>
          <w:trHeight w:val="447"/>
        </w:trPr>
        <w:tc>
          <w:tcPr>
            <w:tcW w:w="1380" w:type="dxa"/>
            <w:vAlign w:val="center"/>
          </w:tcPr>
          <w:p w:rsidR="00831B58" w:rsidRDefault="00831B58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调查人员</w:t>
            </w:r>
          </w:p>
        </w:tc>
        <w:tc>
          <w:tcPr>
            <w:tcW w:w="7835" w:type="dxa"/>
          </w:tcPr>
          <w:p w:rsidR="00831B58" w:rsidRDefault="00831B58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31B58" w:rsidTr="00A74295">
        <w:trPr>
          <w:trHeight w:val="2180"/>
        </w:trPr>
        <w:tc>
          <w:tcPr>
            <w:tcW w:w="9215" w:type="dxa"/>
            <w:gridSpan w:val="2"/>
          </w:tcPr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安全事项内容：</w:t>
            </w: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831B58" w:rsidTr="00A74295">
        <w:trPr>
          <w:trHeight w:val="2467"/>
        </w:trPr>
        <w:tc>
          <w:tcPr>
            <w:tcW w:w="9215" w:type="dxa"/>
            <w:gridSpan w:val="2"/>
          </w:tcPr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调查情况：</w:t>
            </w: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831B58" w:rsidTr="00A74295">
        <w:trPr>
          <w:trHeight w:val="2480"/>
        </w:trPr>
        <w:tc>
          <w:tcPr>
            <w:tcW w:w="9215" w:type="dxa"/>
            <w:gridSpan w:val="2"/>
          </w:tcPr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处理情况：</w:t>
            </w: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831B58" w:rsidTr="00A74295">
        <w:trPr>
          <w:trHeight w:val="73"/>
        </w:trPr>
        <w:tc>
          <w:tcPr>
            <w:tcW w:w="9215" w:type="dxa"/>
            <w:gridSpan w:val="2"/>
          </w:tcPr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主管领导批示：</w:t>
            </w: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</w:p>
          <w:p w:rsidR="00831B58" w:rsidRDefault="00831B58" w:rsidP="00A74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Arial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Arial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0222A4" w:rsidRDefault="00831B58">
      <w:r>
        <w:rPr>
          <w:rFonts w:hAnsi="宋体" w:hint="eastAsia"/>
          <w:sz w:val="24"/>
          <w:szCs w:val="24"/>
        </w:rPr>
        <w:t>说明：</w:t>
      </w:r>
      <w:r>
        <w:rPr>
          <w:rFonts w:hAnsi="宋体" w:hint="eastAsia"/>
          <w:sz w:val="24"/>
          <w:szCs w:val="24"/>
        </w:rPr>
        <w:t>1.</w:t>
      </w:r>
      <w:r>
        <w:rPr>
          <w:rFonts w:hAnsi="宋体" w:hint="eastAsia"/>
          <w:sz w:val="24"/>
          <w:szCs w:val="24"/>
        </w:rPr>
        <w:t>支撑对象：</w:t>
      </w:r>
      <w:r>
        <w:rPr>
          <w:rFonts w:hAnsi="宋体" w:hint="eastAsia"/>
          <w:sz w:val="24"/>
          <w:szCs w:val="24"/>
        </w:rPr>
        <w:t>*****</w:t>
      </w:r>
      <w:r>
        <w:rPr>
          <w:rFonts w:hAnsi="宋体" w:hint="eastAsia"/>
          <w:sz w:val="24"/>
          <w:szCs w:val="24"/>
        </w:rPr>
        <w:t>公司《员工参与管理制度》；</w:t>
      </w:r>
      <w:r>
        <w:rPr>
          <w:rFonts w:hAnsi="宋体" w:hint="eastAsia"/>
          <w:sz w:val="24"/>
          <w:szCs w:val="24"/>
        </w:rPr>
        <w:t>2.</w:t>
      </w:r>
      <w:r>
        <w:rPr>
          <w:rFonts w:hAnsi="宋体" w:hint="eastAsia"/>
          <w:sz w:val="24"/>
          <w:szCs w:val="24"/>
        </w:rPr>
        <w:t>适用范围：对全公司员工提出的安全事项进行调查分析处理；</w:t>
      </w:r>
      <w:r>
        <w:rPr>
          <w:rFonts w:hAnsi="宋体" w:hint="eastAsia"/>
          <w:sz w:val="24"/>
          <w:szCs w:val="24"/>
        </w:rPr>
        <w:t xml:space="preserve">3. </w:t>
      </w:r>
      <w:r>
        <w:rPr>
          <w:rFonts w:hAnsi="宋体" w:hint="eastAsia"/>
          <w:sz w:val="24"/>
          <w:szCs w:val="24"/>
        </w:rPr>
        <w:t>要求：每月月末前，安全科向主管领导和安全生产委员会报告调查情况和处理意见，经主管领导批示后，通知车间、科室将处理情况及时反馈到员工本人；</w:t>
      </w:r>
      <w:r>
        <w:rPr>
          <w:rFonts w:hAnsi="宋体" w:hint="eastAsia"/>
          <w:sz w:val="24"/>
          <w:szCs w:val="24"/>
        </w:rPr>
        <w:t>4.</w:t>
      </w:r>
      <w:r>
        <w:rPr>
          <w:rFonts w:hAnsi="宋体" w:hint="eastAsia"/>
          <w:sz w:val="24"/>
          <w:szCs w:val="24"/>
        </w:rPr>
        <w:t>保存期限五年。</w:t>
      </w:r>
    </w:p>
    <w:sectPr w:rsidR="0002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58"/>
    <w:rsid w:val="000222A4"/>
    <w:rsid w:val="008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2013-09-10T09:24:00Z</dcterms:created>
  <dcterms:modified xsi:type="dcterms:W3CDTF">2013-09-10T09:25:00Z</dcterms:modified>
</cp:coreProperties>
</file>